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FC" w:rsidRPr="001D16B9" w:rsidRDefault="006D71B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D71B3">
        <w:rPr>
          <w:rFonts w:ascii="Times New Roman" w:hAnsi="Times New Roman" w:cs="Times New Roman"/>
          <w:noProof/>
          <w:sz w:val="24"/>
          <w:szCs w:val="24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91.5pt;margin-top:17.55pt;width:284.45pt;height:38.2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LbiEjXC&#10;AgAAnQUAAA4AAAAAAAAAAAAAAAAALgIAAGRycy9lMm9Eb2MueG1sUEsBAi0AFAAGAAgAAAAhAEuJ&#10;Js3WAAAABQEAAA8AAAAAAAAAAAAAAAAAHAUAAGRycy9kb3ducmV2LnhtbFBLBQYAAAAABAAEAPMA&#10;AAAfBgAAAAA=&#10;" filled="f" stroked="f">
            <v:fill o:detectmouseclick="t"/>
            <v:textbox style="mso-fit-shape-to-text:t">
              <w:txbxContent>
                <w:p w:rsidR="007E6A09" w:rsidRPr="00655471" w:rsidRDefault="007E6A09" w:rsidP="00BC10FC">
                  <w:pPr>
                    <w:jc w:val="center"/>
                    <w:rPr>
                      <w:rFonts w:ascii="Baskerville Old Face" w:hAnsi="Baskerville Old Face" w:cs="Arial"/>
                      <w:b/>
                      <w:spacing w:val="10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Baskerville Old Face" w:hAnsi="Baskerville Old Face"/>
                      <w:b/>
                      <w:spacing w:val="10"/>
                      <w:sz w:val="32"/>
                      <w:szCs w:val="32"/>
                      <w:lang w:val="en-US"/>
                    </w:rPr>
                    <w:t>FISA DE EVALUARE PRACTICANT</w:t>
                  </w:r>
                </w:p>
              </w:txbxContent>
            </v:textbox>
          </v:shape>
        </w:pict>
      </w:r>
    </w:p>
    <w:p w:rsidR="00BC10FC" w:rsidRPr="001D16B9" w:rsidRDefault="00BC10FC" w:rsidP="00BC10F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C10FC" w:rsidRDefault="00BC10FC" w:rsidP="00BC10F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43163" w:rsidRDefault="00643163" w:rsidP="005818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 urmare a stagiului de practică efectuat de către </w:t>
      </w:r>
      <w:r w:rsidR="00655471">
        <w:rPr>
          <w:rFonts w:ascii="Times New Roman" w:hAnsi="Times New Roman" w:cs="Times New Roman"/>
          <w:sz w:val="24"/>
          <w:szCs w:val="24"/>
          <w:lang w:val="ro-RO"/>
        </w:rPr>
        <w:t>numitul/a ........................................</w:t>
      </w:r>
      <w:r w:rsidR="004E0BA7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65547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</w:t>
      </w:r>
      <w:r w:rsidR="00655471">
        <w:rPr>
          <w:rFonts w:ascii="Times New Roman" w:hAnsi="Times New Roman" w:cs="Times New Roman"/>
          <w:sz w:val="24"/>
          <w:szCs w:val="24"/>
          <w:lang w:val="ro-RO"/>
        </w:rPr>
        <w:t xml:space="preserve">.., student al facultăţii Administrarea Afacerilor (cu predare ȋn limbi străine), </w:t>
      </w:r>
      <w:r>
        <w:rPr>
          <w:rFonts w:ascii="Times New Roman" w:hAnsi="Times New Roman" w:cs="Times New Roman"/>
          <w:sz w:val="24"/>
          <w:szCs w:val="24"/>
          <w:lang w:val="ro-RO"/>
        </w:rPr>
        <w:t>ASE Bucureşti, anul ....., grupa ......, specializarea ..........................................., ȋn cadrul companiei ................................................, departamentul .................................................., ȋn perioada ................................, echivalentă unui număr de ore .............................</w:t>
      </w:r>
      <w:r w:rsidR="004E0BA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tutorele său ...........................................</w:t>
      </w:r>
      <w:r w:rsidR="004E0BA7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 ȋi evaluează activitatea conform precizărilor de mai jos.</w:t>
      </w:r>
    </w:p>
    <w:p w:rsidR="005D7F6E" w:rsidRPr="001D16B9" w:rsidRDefault="005D7F6E" w:rsidP="00BC10FC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576" w:type="dxa"/>
        <w:tblLayout w:type="fixed"/>
        <w:tblLook w:val="04A0"/>
      </w:tblPr>
      <w:tblGrid>
        <w:gridCol w:w="1668"/>
        <w:gridCol w:w="4819"/>
        <w:gridCol w:w="3089"/>
      </w:tblGrid>
      <w:tr w:rsidR="005D7F6E" w:rsidRPr="004E0BA7" w:rsidTr="00C2495F">
        <w:trPr>
          <w:trHeight w:val="54"/>
        </w:trPr>
        <w:tc>
          <w:tcPr>
            <w:tcW w:w="1668" w:type="dxa"/>
            <w:vMerge w:val="restart"/>
            <w:vAlign w:val="center"/>
          </w:tcPr>
          <w:p w:rsidR="005D7F6E" w:rsidRPr="004E0BA7" w:rsidRDefault="005D7F6E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Munca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echipă</w:t>
            </w:r>
          </w:p>
        </w:tc>
        <w:tc>
          <w:tcPr>
            <w:tcW w:w="4819" w:type="dxa"/>
          </w:tcPr>
          <w:p w:rsidR="005D7F6E" w:rsidRPr="004E0BA7" w:rsidRDefault="005D7F6E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Foarte bine integrat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echipă</w:t>
            </w:r>
          </w:p>
        </w:tc>
        <w:tc>
          <w:tcPr>
            <w:tcW w:w="3089" w:type="dxa"/>
            <w:vMerge w:val="restart"/>
          </w:tcPr>
          <w:p w:rsidR="005D7F6E" w:rsidRPr="004E0BA7" w:rsidRDefault="005D7F6E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Observații</w:t>
            </w:r>
          </w:p>
        </w:tc>
      </w:tr>
      <w:tr w:rsidR="005D7F6E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5D7F6E" w:rsidRPr="004E0BA7" w:rsidRDefault="005D7F6E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5D7F6E" w:rsidRPr="004E0BA7" w:rsidRDefault="005D7F6E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□Muncește bine în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colectiv</w:t>
            </w:r>
          </w:p>
        </w:tc>
        <w:tc>
          <w:tcPr>
            <w:tcW w:w="3089" w:type="dxa"/>
            <w:vMerge/>
          </w:tcPr>
          <w:p w:rsidR="005D7F6E" w:rsidRPr="004E0BA7" w:rsidRDefault="005D7F6E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D7F6E" w:rsidRPr="00A80B72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5D7F6E" w:rsidRPr="004E0BA7" w:rsidRDefault="005D7F6E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5D7F6E" w:rsidRPr="004E0BA7" w:rsidRDefault="005D7F6E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Se descurcă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mod satisfăcător</w:t>
            </w:r>
          </w:p>
        </w:tc>
        <w:tc>
          <w:tcPr>
            <w:tcW w:w="3089" w:type="dxa"/>
            <w:vMerge/>
          </w:tcPr>
          <w:p w:rsidR="005D7F6E" w:rsidRPr="004E0BA7" w:rsidRDefault="005D7F6E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D7F6E" w:rsidRPr="00A80B72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5D7F6E" w:rsidRPr="004E0BA7" w:rsidRDefault="005D7F6E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5D7F6E" w:rsidRPr="004E0BA7" w:rsidRDefault="005D7F6E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Are dificultăți de adaptare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D62D6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D62D6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echipă</w:t>
            </w:r>
          </w:p>
        </w:tc>
        <w:tc>
          <w:tcPr>
            <w:tcW w:w="3089" w:type="dxa"/>
            <w:vMerge/>
          </w:tcPr>
          <w:p w:rsidR="005D7F6E" w:rsidRPr="004E0BA7" w:rsidRDefault="005D7F6E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D7F6E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5D7F6E" w:rsidRPr="004E0BA7" w:rsidRDefault="005D7F6E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5D7F6E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Nu lucrează bine ca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membru al unei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echip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3089" w:type="dxa"/>
            <w:vMerge/>
          </w:tcPr>
          <w:p w:rsidR="005D7F6E" w:rsidRPr="004E0BA7" w:rsidRDefault="005D7F6E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c>
          <w:tcPr>
            <w:tcW w:w="1668" w:type="dxa"/>
            <w:vMerge w:val="restart"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Capacitatea de învățare</w:t>
            </w: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□Învață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foarte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repede</w:t>
            </w:r>
          </w:p>
        </w:tc>
        <w:tc>
          <w:tcPr>
            <w:tcW w:w="3089" w:type="dxa"/>
            <w:vMerge w:val="restart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c>
          <w:tcPr>
            <w:tcW w:w="1668" w:type="dxa"/>
            <w:vMerge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□Învață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repede</w:t>
            </w:r>
          </w:p>
        </w:tc>
        <w:tc>
          <w:tcPr>
            <w:tcW w:w="3089" w:type="dxa"/>
            <w:vMerge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rPr>
          <w:trHeight w:val="90"/>
        </w:trPr>
        <w:tc>
          <w:tcPr>
            <w:tcW w:w="1668" w:type="dxa"/>
            <w:vMerge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Capacitate de învățare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medie</w:t>
            </w:r>
          </w:p>
        </w:tc>
        <w:tc>
          <w:tcPr>
            <w:tcW w:w="3089" w:type="dxa"/>
            <w:vMerge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rPr>
          <w:trHeight w:val="90"/>
        </w:trPr>
        <w:tc>
          <w:tcPr>
            <w:tcW w:w="1668" w:type="dxa"/>
            <w:vMerge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□Învață lent</w:t>
            </w:r>
          </w:p>
        </w:tc>
        <w:tc>
          <w:tcPr>
            <w:tcW w:w="3089" w:type="dxa"/>
            <w:vMerge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rPr>
          <w:trHeight w:val="90"/>
        </w:trPr>
        <w:tc>
          <w:tcPr>
            <w:tcW w:w="1668" w:type="dxa"/>
            <w:vMerge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□Învață</w:t>
            </w:r>
            <w:r w:rsidR="001D16B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foarte lent</w:t>
            </w:r>
          </w:p>
        </w:tc>
        <w:tc>
          <w:tcPr>
            <w:tcW w:w="3089" w:type="dxa"/>
            <w:vMerge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rPr>
          <w:trHeight w:val="111"/>
        </w:trPr>
        <w:tc>
          <w:tcPr>
            <w:tcW w:w="1668" w:type="dxa"/>
            <w:vMerge w:val="restart"/>
            <w:vAlign w:val="center"/>
          </w:tcPr>
          <w:p w:rsidR="00E65DE3" w:rsidRPr="004E0BA7" w:rsidRDefault="00E65DE3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Calitatea</w:t>
            </w:r>
            <w:r w:rsidR="00322DF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cunoștințelor</w:t>
            </w:r>
            <w:r w:rsidR="00322DF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teoretice</w:t>
            </w: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□Excelentă</w:t>
            </w:r>
          </w:p>
        </w:tc>
        <w:tc>
          <w:tcPr>
            <w:tcW w:w="3089" w:type="dxa"/>
            <w:vMerge w:val="restart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rPr>
          <w:trHeight w:val="111"/>
        </w:trPr>
        <w:tc>
          <w:tcPr>
            <w:tcW w:w="1668" w:type="dxa"/>
            <w:vMerge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□Foarte</w:t>
            </w:r>
            <w:r w:rsidR="00322DF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bună</w:t>
            </w:r>
          </w:p>
        </w:tc>
        <w:tc>
          <w:tcPr>
            <w:tcW w:w="3089" w:type="dxa"/>
            <w:vMerge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rPr>
          <w:trHeight w:val="111"/>
        </w:trPr>
        <w:tc>
          <w:tcPr>
            <w:tcW w:w="1668" w:type="dxa"/>
            <w:vMerge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□Bună</w:t>
            </w:r>
          </w:p>
        </w:tc>
        <w:tc>
          <w:tcPr>
            <w:tcW w:w="3089" w:type="dxa"/>
            <w:vMerge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rPr>
          <w:trHeight w:val="111"/>
        </w:trPr>
        <w:tc>
          <w:tcPr>
            <w:tcW w:w="1668" w:type="dxa"/>
            <w:vMerge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□Slabă</w:t>
            </w:r>
          </w:p>
        </w:tc>
        <w:tc>
          <w:tcPr>
            <w:tcW w:w="3089" w:type="dxa"/>
            <w:vMerge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D62D6" w:rsidRPr="004E0BA7" w:rsidTr="00C2495F">
        <w:trPr>
          <w:trHeight w:val="111"/>
        </w:trPr>
        <w:tc>
          <w:tcPr>
            <w:tcW w:w="1668" w:type="dxa"/>
            <w:vMerge/>
            <w:vAlign w:val="center"/>
          </w:tcPr>
          <w:p w:rsidR="006D62D6" w:rsidRPr="004E0BA7" w:rsidRDefault="006D62D6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□Inferioară</w:t>
            </w:r>
          </w:p>
        </w:tc>
        <w:tc>
          <w:tcPr>
            <w:tcW w:w="3089" w:type="dxa"/>
            <w:vMerge/>
          </w:tcPr>
          <w:p w:rsidR="006D62D6" w:rsidRPr="004E0BA7" w:rsidRDefault="006D62D6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 w:val="restart"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Calitatea</w:t>
            </w:r>
            <w:r w:rsidR="00322DF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muncii</w:t>
            </w:r>
            <w:r w:rsidR="00322DF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depuse</w:t>
            </w: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Excelentă</w:t>
            </w:r>
          </w:p>
        </w:tc>
        <w:tc>
          <w:tcPr>
            <w:tcW w:w="3089" w:type="dxa"/>
            <w:vMerge w:val="restart"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Foarte</w:t>
            </w:r>
            <w:r w:rsidR="00322DF9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bună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Bună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Slabă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Inferioară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 w:val="restart"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Calific</w:t>
            </w:r>
            <w:r w:rsidR="009B457F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tiv general</w:t>
            </w: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□Excelent</w:t>
            </w:r>
          </w:p>
        </w:tc>
        <w:tc>
          <w:tcPr>
            <w:tcW w:w="3089" w:type="dxa"/>
            <w:vMerge w:val="restart"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□Foarte bine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Bine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□Satisfăcător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54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□Insuficient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135"/>
        </w:trPr>
        <w:tc>
          <w:tcPr>
            <w:tcW w:w="1668" w:type="dxa"/>
            <w:vMerge w:val="restart"/>
            <w:vAlign w:val="center"/>
          </w:tcPr>
          <w:p w:rsidR="00E65DE3" w:rsidRPr="004E0BA7" w:rsidRDefault="00E65DE3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Punctualitate</w:t>
            </w: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Regulată</w:t>
            </w:r>
          </w:p>
        </w:tc>
        <w:tc>
          <w:tcPr>
            <w:tcW w:w="3089" w:type="dxa"/>
            <w:vMerge w:val="restart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135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Fluctuantă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135"/>
        </w:trPr>
        <w:tc>
          <w:tcPr>
            <w:tcW w:w="1668" w:type="dxa"/>
            <w:vMerge w:val="restart"/>
            <w:vAlign w:val="center"/>
          </w:tcPr>
          <w:p w:rsidR="00E65DE3" w:rsidRPr="004E0BA7" w:rsidRDefault="00E65DE3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Participare</w:t>
            </w: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□Constantă</w:t>
            </w:r>
          </w:p>
        </w:tc>
        <w:tc>
          <w:tcPr>
            <w:tcW w:w="3089" w:type="dxa"/>
            <w:vMerge w:val="restart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rPr>
          <w:trHeight w:val="135"/>
        </w:trPr>
        <w:tc>
          <w:tcPr>
            <w:tcW w:w="1668" w:type="dxa"/>
            <w:vMerge/>
            <w:vAlign w:val="center"/>
          </w:tcPr>
          <w:p w:rsidR="00E65DE3" w:rsidRPr="004E0BA7" w:rsidRDefault="00E65DE3" w:rsidP="004E0BA7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□Fluctuantă</w:t>
            </w:r>
          </w:p>
        </w:tc>
        <w:tc>
          <w:tcPr>
            <w:tcW w:w="3089" w:type="dxa"/>
            <w:vMerge/>
          </w:tcPr>
          <w:p w:rsidR="00E65DE3" w:rsidRPr="004E0BA7" w:rsidRDefault="00E65DE3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B457F" w:rsidRPr="004E0BA7" w:rsidTr="00C2495F">
        <w:tc>
          <w:tcPr>
            <w:tcW w:w="1668" w:type="dxa"/>
            <w:vMerge w:val="restart"/>
            <w:vAlign w:val="center"/>
          </w:tcPr>
          <w:p w:rsidR="009B457F" w:rsidRPr="004E0BA7" w:rsidRDefault="009B457F" w:rsidP="004E0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Seriozitate</w:t>
            </w:r>
          </w:p>
        </w:tc>
        <w:tc>
          <w:tcPr>
            <w:tcW w:w="4819" w:type="dxa"/>
          </w:tcPr>
          <w:p w:rsidR="009B457F" w:rsidRPr="004E0BA7" w:rsidRDefault="009B457F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Constantă</w:t>
            </w:r>
          </w:p>
        </w:tc>
        <w:tc>
          <w:tcPr>
            <w:tcW w:w="3089" w:type="dxa"/>
            <w:vMerge w:val="restart"/>
          </w:tcPr>
          <w:p w:rsidR="009B457F" w:rsidRPr="004E0BA7" w:rsidRDefault="009B457F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B457F" w:rsidRPr="004E0BA7" w:rsidTr="00C2495F">
        <w:tc>
          <w:tcPr>
            <w:tcW w:w="1668" w:type="dxa"/>
            <w:vMerge/>
          </w:tcPr>
          <w:p w:rsidR="009B457F" w:rsidRPr="004E0BA7" w:rsidRDefault="009B457F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9B457F" w:rsidRPr="004E0BA7" w:rsidRDefault="009B457F" w:rsidP="004E0BA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 Fluctuantă</w:t>
            </w:r>
          </w:p>
        </w:tc>
        <w:tc>
          <w:tcPr>
            <w:tcW w:w="3089" w:type="dxa"/>
            <w:vMerge/>
          </w:tcPr>
          <w:p w:rsidR="009B457F" w:rsidRPr="004E0BA7" w:rsidRDefault="009B457F" w:rsidP="004E0B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c>
          <w:tcPr>
            <w:tcW w:w="9576" w:type="dxa"/>
            <w:gridSpan w:val="3"/>
          </w:tcPr>
          <w:p w:rsidR="00E65DE3" w:rsidRPr="004E0BA7" w:rsidRDefault="00E65DE3" w:rsidP="00322DF9">
            <w:pPr>
              <w:pStyle w:val="ListParagraph"/>
              <w:numPr>
                <w:ilvl w:val="0"/>
                <w:numId w:val="1"/>
              </w:numPr>
              <w:ind w:left="450" w:hanging="9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Vă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rugăm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să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evaluați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măsura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ȋ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n care studentul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este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pregătit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pentru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locul de muncă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și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comunicarea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verbală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și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/sau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în</w:t>
            </w:r>
            <w:r w:rsidR="00322DF9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scris.</w:t>
            </w: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D42B2" w:rsidRDefault="009D42B2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4E0BA7" w:rsidRDefault="004E0BA7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2495F" w:rsidRPr="004E0BA7" w:rsidRDefault="00C2495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D42B2" w:rsidRPr="004E0BA7" w:rsidRDefault="009D42B2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c>
          <w:tcPr>
            <w:tcW w:w="9576" w:type="dxa"/>
            <w:gridSpan w:val="3"/>
          </w:tcPr>
          <w:p w:rsidR="00E65DE3" w:rsidRPr="004E0BA7" w:rsidRDefault="007A09C2" w:rsidP="00DE79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Vă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rugăm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să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comentați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 w:rsidR="006F44F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>unctele forte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>/slabe</w:t>
            </w:r>
            <w:r w:rsidR="006F44F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ale studentului.</w:t>
            </w:r>
          </w:p>
          <w:p w:rsidR="006F44F1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2495F" w:rsidRDefault="00C2495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2495F" w:rsidRDefault="00C2495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2495F" w:rsidRDefault="00C2495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2495F" w:rsidRPr="004E0BA7" w:rsidRDefault="00C2495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993BB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993BB1" w:rsidRPr="004E0BA7" w:rsidRDefault="00993BB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B457F" w:rsidRPr="004E0BA7" w:rsidRDefault="009B457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5DE3" w:rsidRPr="004E0BA7" w:rsidTr="00C2495F">
        <w:tc>
          <w:tcPr>
            <w:tcW w:w="9576" w:type="dxa"/>
            <w:gridSpan w:val="3"/>
          </w:tcPr>
          <w:p w:rsidR="00E65DE3" w:rsidRPr="004E0BA7" w:rsidRDefault="006F44F1" w:rsidP="00DE79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Vă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rugăm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să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menționați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3731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acele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cara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teristici</w:t>
            </w:r>
            <w:r w:rsidR="0073731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le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studentului ce ar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putea fi ameliorate 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în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măsura ȋn care acestea ţin de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pregătirea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academică,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precum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şi </w:t>
            </w:r>
            <w:r w:rsidR="0073731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dintre 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>cele ce vizează p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rofilul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său</w:t>
            </w:r>
            <w:r w:rsidR="00DE794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psihologic</w:t>
            </w:r>
            <w:r w:rsidR="0073731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93BB1" w:rsidRPr="004E0BA7" w:rsidRDefault="00993BB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B457F" w:rsidRPr="004E0BA7" w:rsidRDefault="009B457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B457F" w:rsidRDefault="009B457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D5644E" w:rsidRPr="004E0BA7" w:rsidRDefault="00D5644E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B457F" w:rsidRPr="004E0BA7" w:rsidRDefault="009B457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D42B2" w:rsidRPr="004E0BA7" w:rsidRDefault="009D42B2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F44F1" w:rsidRPr="00A80B72" w:rsidTr="00C2495F">
        <w:tc>
          <w:tcPr>
            <w:tcW w:w="9576" w:type="dxa"/>
            <w:gridSpan w:val="3"/>
          </w:tcPr>
          <w:p w:rsidR="006F44F1" w:rsidRPr="004E0BA7" w:rsidRDefault="006F44F1" w:rsidP="007373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Vă</w:t>
            </w:r>
            <w:r w:rsidR="0073731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rugăm</w:t>
            </w:r>
            <w:r w:rsidR="0073731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să</w:t>
            </w:r>
            <w:r w:rsidR="0073731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sugerați o posibilă</w:t>
            </w:r>
            <w:r w:rsidR="00737313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încadrare de post pentru student.</w:t>
            </w: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F44F1" w:rsidRPr="004E0BA7" w:rsidTr="00C2495F">
        <w:tc>
          <w:tcPr>
            <w:tcW w:w="9576" w:type="dxa"/>
            <w:gridSpan w:val="3"/>
          </w:tcPr>
          <w:p w:rsidR="006F44F1" w:rsidRPr="004E0BA7" w:rsidRDefault="006F44F1" w:rsidP="00993B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Compania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dumneavoastră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ar fi interesată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să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accepte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pentru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sta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iu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l de practică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și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alți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studenți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aparținând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Facultății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Administrarea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Afacerilor?</w:t>
            </w:r>
          </w:p>
          <w:p w:rsidR="006F44F1" w:rsidRPr="004E0BA7" w:rsidRDefault="006F44F1" w:rsidP="006F44F1">
            <w:pPr>
              <w:pStyle w:val="ListParagrap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pStyle w:val="ListParagrap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□Da                                                                                                                □Nu</w:t>
            </w:r>
          </w:p>
        </w:tc>
      </w:tr>
      <w:tr w:rsidR="006F44F1" w:rsidRPr="00A80B72" w:rsidTr="00C2495F">
        <w:tc>
          <w:tcPr>
            <w:tcW w:w="9576" w:type="dxa"/>
            <w:gridSpan w:val="3"/>
          </w:tcPr>
          <w:p w:rsidR="006F44F1" w:rsidRPr="004E0BA7" w:rsidRDefault="006F44F1" w:rsidP="00993B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Compania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dumneavoastră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ar fi interesată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să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ne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recomande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și</w:t>
            </w:r>
            <w:r w:rsidR="00993BB1" w:rsidRPr="004E0B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E0BA7">
              <w:rPr>
                <w:rFonts w:ascii="Times New Roman" w:hAnsi="Times New Roman"/>
                <w:sz w:val="20"/>
                <w:szCs w:val="20"/>
                <w:lang w:val="ro-RO"/>
              </w:rPr>
              <w:t>partenerilor?</w:t>
            </w: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4E0BA7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□Da                                                                                                                □Nu</w:t>
            </w:r>
          </w:p>
          <w:p w:rsidR="009B457F" w:rsidRPr="004E0BA7" w:rsidRDefault="009B457F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4E0BA7" w:rsidP="00993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Dacă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ați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răspuns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afirmativ, vă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rugăm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menționați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partenerii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și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contactul</w:t>
            </w:r>
            <w:r w:rsidR="00993BB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F44F1" w:rsidRPr="004E0B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lor.</w:t>
            </w: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F44F1" w:rsidRPr="004E0BA7" w:rsidRDefault="006F44F1" w:rsidP="006F44F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C2495F" w:rsidRDefault="00C2495F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C2495F" w:rsidRPr="001D16B9" w:rsidRDefault="00C2495F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D16B9">
        <w:rPr>
          <w:rFonts w:ascii="Times New Roman" w:hAnsi="Times New Roman" w:cs="Times New Roman"/>
          <w:sz w:val="24"/>
          <w:szCs w:val="24"/>
          <w:lang w:val="ro-RO"/>
        </w:rPr>
        <w:t>Această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>evaluare a fost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 xml:space="preserve">discutată cu studentul:  □Da  □Nu                                                                                                          </w:t>
      </w:r>
    </w:p>
    <w:p w:rsidR="00C2495F" w:rsidRPr="001D16B9" w:rsidRDefault="00C2495F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D16B9">
        <w:rPr>
          <w:rFonts w:ascii="Times New Roman" w:hAnsi="Times New Roman" w:cs="Times New Roman"/>
          <w:sz w:val="24"/>
          <w:szCs w:val="24"/>
          <w:lang w:val="ro-RO"/>
        </w:rPr>
        <w:t>A fost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>completat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>caietul de practică: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D56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 xml:space="preserve"> □Da  □Nu                                                                                                          </w:t>
      </w:r>
    </w:p>
    <w:p w:rsidR="00C2495F" w:rsidRPr="001D16B9" w:rsidRDefault="00C2495F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D16B9">
        <w:rPr>
          <w:rFonts w:ascii="Times New Roman" w:hAnsi="Times New Roman" w:cs="Times New Roman"/>
          <w:sz w:val="24"/>
          <w:szCs w:val="24"/>
          <w:lang w:val="ro-RO"/>
        </w:rPr>
        <w:t>A fost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>întocmit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 xml:space="preserve">raportul de practică: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 xml:space="preserve"> □Da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 xml:space="preserve">□Nu                                                                            </w:t>
      </w:r>
    </w:p>
    <w:p w:rsidR="00C2495F" w:rsidRDefault="00C2495F" w:rsidP="007E6A0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D5644E" w:rsidRDefault="00D5644E" w:rsidP="007E6A0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E6A09" w:rsidRDefault="007E6A09" w:rsidP="007E6A0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Tutore ...................................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963DA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</w:t>
      </w:r>
      <w:r w:rsidR="00963DAD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963DAD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data,</w:t>
      </w:r>
    </w:p>
    <w:p w:rsidR="009D42B2" w:rsidRPr="001D16B9" w:rsidRDefault="009D42B2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D16B9">
        <w:rPr>
          <w:rFonts w:ascii="Times New Roman" w:hAnsi="Times New Roman" w:cs="Times New Roman"/>
          <w:sz w:val="24"/>
          <w:szCs w:val="24"/>
          <w:lang w:val="ro-RO"/>
        </w:rPr>
        <w:t>Semnătură</w:t>
      </w:r>
      <w:r w:rsidR="00C249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>tutore</w:t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9D42B2" w:rsidRPr="001D16B9" w:rsidRDefault="009D42B2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D16B9">
        <w:rPr>
          <w:rFonts w:ascii="Times New Roman" w:hAnsi="Times New Roman" w:cs="Times New Roman"/>
          <w:sz w:val="24"/>
          <w:szCs w:val="24"/>
          <w:lang w:val="ro-RO"/>
        </w:rPr>
        <w:t>Parafa/Ștampila</w:t>
      </w:r>
      <w:r w:rsidR="00C249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 xml:space="preserve">unității: </w:t>
      </w: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E6A09" w:rsidRDefault="007E6A09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7E6A09" w:rsidRPr="007E6A09" w:rsidRDefault="0013047F" w:rsidP="007E6A09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S</w:t>
      </w:r>
      <w:r w:rsidR="007E6A09">
        <w:rPr>
          <w:rFonts w:ascii="Times New Roman" w:hAnsi="Times New Roman" w:cs="Times New Roman"/>
          <w:i/>
          <w:sz w:val="24"/>
          <w:szCs w:val="24"/>
          <w:lang w:val="ro-RO"/>
        </w:rPr>
        <w:t>tudent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..................................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963DAD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963DAD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  <w:t>data,</w:t>
      </w:r>
    </w:p>
    <w:p w:rsidR="009D42B2" w:rsidRPr="001D16B9" w:rsidRDefault="009D42B2" w:rsidP="007E6A0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D16B9"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="007E6A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>student</w:t>
      </w:r>
      <w:bookmarkStart w:id="0" w:name="_GoBack"/>
      <w:bookmarkEnd w:id="0"/>
      <w:r w:rsidRPr="001D16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D16B9"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9D42B2" w:rsidRPr="001D16B9" w:rsidSect="00C2495F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F7" w:rsidRDefault="000B17F7" w:rsidP="00BC10FC">
      <w:pPr>
        <w:spacing w:after="0" w:line="240" w:lineRule="auto"/>
      </w:pPr>
      <w:r>
        <w:separator/>
      </w:r>
    </w:p>
  </w:endnote>
  <w:endnote w:type="continuationSeparator" w:id="1">
    <w:p w:rsidR="000B17F7" w:rsidRDefault="000B17F7" w:rsidP="00BC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C00000"/>
      </w:rPr>
      <w:id w:val="672225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6A09" w:rsidRPr="00FD3798" w:rsidRDefault="006D71B3">
        <w:pPr>
          <w:pStyle w:val="Footer"/>
          <w:jc w:val="center"/>
          <w:rPr>
            <w:color w:val="C00000"/>
          </w:rPr>
        </w:pPr>
        <w:r w:rsidRPr="00FD3798">
          <w:rPr>
            <w:color w:val="C00000"/>
          </w:rPr>
          <w:fldChar w:fldCharType="begin"/>
        </w:r>
        <w:r w:rsidR="007E6A09" w:rsidRPr="00FD3798">
          <w:rPr>
            <w:color w:val="C00000"/>
          </w:rPr>
          <w:instrText xml:space="preserve"> PAGE   \* MERGEFORMAT </w:instrText>
        </w:r>
        <w:r w:rsidRPr="00FD3798">
          <w:rPr>
            <w:color w:val="C00000"/>
          </w:rPr>
          <w:fldChar w:fldCharType="separate"/>
        </w:r>
        <w:r w:rsidR="00D33779">
          <w:rPr>
            <w:noProof/>
            <w:color w:val="C00000"/>
          </w:rPr>
          <w:t>3</w:t>
        </w:r>
        <w:r w:rsidRPr="00FD3798">
          <w:rPr>
            <w:noProof/>
            <w:color w:val="C00000"/>
          </w:rPr>
          <w:fldChar w:fldCharType="end"/>
        </w:r>
      </w:p>
    </w:sdtContent>
  </w:sdt>
  <w:p w:rsidR="007E6A09" w:rsidRDefault="007E6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F7" w:rsidRDefault="000B17F7" w:rsidP="00BC10FC">
      <w:pPr>
        <w:spacing w:after="0" w:line="240" w:lineRule="auto"/>
      </w:pPr>
      <w:r>
        <w:separator/>
      </w:r>
    </w:p>
  </w:footnote>
  <w:footnote w:type="continuationSeparator" w:id="1">
    <w:p w:rsidR="000B17F7" w:rsidRDefault="000B17F7" w:rsidP="00BC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A09" w:rsidRDefault="007E6A09" w:rsidP="00581879">
    <w:pPr>
      <w:pStyle w:val="Header"/>
      <w:pBdr>
        <w:bottom w:val="thickThinSmallGap" w:sz="24" w:space="8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Facultatea Administrarea Afacerilor</w:t>
    </w:r>
  </w:p>
  <w:p w:rsidR="007E6A09" w:rsidRDefault="007E6A09" w:rsidP="00581879">
    <w:pPr>
      <w:pStyle w:val="Header"/>
      <w:pBdr>
        <w:bottom w:val="thickThinSmallGap" w:sz="24" w:space="8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(cu predare în limbi străine),</w:t>
    </w:r>
  </w:p>
  <w:p w:rsidR="007E6A09" w:rsidRDefault="007E6A09" w:rsidP="00581879">
    <w:pPr>
      <w:pStyle w:val="Header"/>
      <w:pBdr>
        <w:bottom w:val="thickThinSmallGap" w:sz="24" w:space="8" w:color="622423" w:themeColor="accent2" w:themeShade="7F"/>
      </w:pBdr>
      <w:jc w:val="center"/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Society for Business Excellence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355"/>
    <w:multiLevelType w:val="hybridMultilevel"/>
    <w:tmpl w:val="2B14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0F2"/>
    <w:rsid w:val="000B17F7"/>
    <w:rsid w:val="000B724D"/>
    <w:rsid w:val="0013047F"/>
    <w:rsid w:val="001D16B9"/>
    <w:rsid w:val="002533F5"/>
    <w:rsid w:val="00322DF9"/>
    <w:rsid w:val="003D08F5"/>
    <w:rsid w:val="003E2E8B"/>
    <w:rsid w:val="004E0BA7"/>
    <w:rsid w:val="00581879"/>
    <w:rsid w:val="005D7F6E"/>
    <w:rsid w:val="006347DC"/>
    <w:rsid w:val="00643163"/>
    <w:rsid w:val="00655471"/>
    <w:rsid w:val="006C4DBF"/>
    <w:rsid w:val="006D62D6"/>
    <w:rsid w:val="006D71B3"/>
    <w:rsid w:val="006F44F1"/>
    <w:rsid w:val="00737313"/>
    <w:rsid w:val="007A09C2"/>
    <w:rsid w:val="007E6A09"/>
    <w:rsid w:val="00816582"/>
    <w:rsid w:val="008C77A7"/>
    <w:rsid w:val="008F3994"/>
    <w:rsid w:val="00963DAD"/>
    <w:rsid w:val="00993BB1"/>
    <w:rsid w:val="009A635D"/>
    <w:rsid w:val="009B457F"/>
    <w:rsid w:val="009B55F7"/>
    <w:rsid w:val="009D42B2"/>
    <w:rsid w:val="00A80B72"/>
    <w:rsid w:val="00BC10FC"/>
    <w:rsid w:val="00BF50F2"/>
    <w:rsid w:val="00C2495F"/>
    <w:rsid w:val="00C97AF8"/>
    <w:rsid w:val="00CA3110"/>
    <w:rsid w:val="00D33779"/>
    <w:rsid w:val="00D5644E"/>
    <w:rsid w:val="00D77ABC"/>
    <w:rsid w:val="00DE7943"/>
    <w:rsid w:val="00E65DE3"/>
    <w:rsid w:val="00FD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spacing w:line="36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F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spacing w:line="36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F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Administrarea Afacerilor Society for Business Excellence</vt:lpstr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Administrarea Afacerilor Society for Business Excellence</dc:title>
  <dc:creator>Shahrazad</dc:creator>
  <cp:lastModifiedBy>Mihai</cp:lastModifiedBy>
  <cp:revision>10</cp:revision>
  <dcterms:created xsi:type="dcterms:W3CDTF">2013-03-23T18:45:00Z</dcterms:created>
  <dcterms:modified xsi:type="dcterms:W3CDTF">2013-03-28T04:12:00Z</dcterms:modified>
</cp:coreProperties>
</file>